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25" w:rsidRDefault="00104669">
      <w:pPr>
        <w:ind w:right="-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KARTA PRZEDMIOTU</w:t>
      </w:r>
    </w:p>
    <w:tbl>
      <w:tblPr>
        <w:tblW w:w="489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14"/>
        <w:gridCol w:w="1313"/>
        <w:gridCol w:w="6212"/>
      </w:tblGrid>
      <w:tr w:rsidR="00A90625" w:rsidTr="003E7405"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7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A90625" w:rsidRDefault="002E38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0912-7LEK-F9</w:t>
            </w:r>
            <w:r w:rsidR="00104669">
              <w:rPr>
                <w:b/>
                <w:sz w:val="20"/>
                <w:szCs w:val="20"/>
              </w:rPr>
              <w:t>-RA</w:t>
            </w:r>
          </w:p>
        </w:tc>
      </w:tr>
      <w:tr w:rsidR="00A90625" w:rsidTr="003E7405">
        <w:tc>
          <w:tcPr>
            <w:tcW w:w="21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polskim</w:t>
            </w:r>
          </w:p>
        </w:tc>
        <w:tc>
          <w:tcPr>
            <w:tcW w:w="6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pStyle w:val="Nagwek11"/>
            </w:pPr>
            <w:r>
              <w:t>Racjonalna antybiotykoterapia</w:t>
            </w:r>
          </w:p>
        </w:tc>
      </w:tr>
      <w:tr w:rsidR="00A90625" w:rsidTr="003E7405">
        <w:tc>
          <w:tcPr>
            <w:tcW w:w="21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A90625">
            <w:pPr>
              <w:rPr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angielskim</w:t>
            </w:r>
          </w:p>
        </w:tc>
        <w:tc>
          <w:tcPr>
            <w:tcW w:w="6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pStyle w:val="Nagwek21"/>
              <w:rPr>
                <w:lang w:val="en-US"/>
              </w:rPr>
            </w:pPr>
            <w:r>
              <w:rPr>
                <w:lang w:val="en-US"/>
              </w:rPr>
              <w:t>Rational antibiotic therapy</w:t>
            </w:r>
          </w:p>
        </w:tc>
      </w:tr>
    </w:tbl>
    <w:p w:rsidR="00A90625" w:rsidRDefault="00A90625">
      <w:pPr>
        <w:rPr>
          <w:b/>
          <w:sz w:val="20"/>
          <w:szCs w:val="20"/>
          <w:lang w:val="en-US"/>
        </w:rPr>
      </w:pPr>
    </w:p>
    <w:p w:rsidR="00A90625" w:rsidRDefault="00104669">
      <w:pPr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USYTUOWANIE PRZEDMIOTU W SYSTEMIE STUDIÓW</w:t>
      </w:r>
    </w:p>
    <w:p w:rsidR="00A90625" w:rsidRDefault="00A90625">
      <w:pPr>
        <w:rPr>
          <w:b/>
          <w:sz w:val="20"/>
          <w:szCs w:val="20"/>
        </w:rPr>
      </w:pPr>
    </w:p>
    <w:tbl>
      <w:tblPr>
        <w:tblW w:w="489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429"/>
        <w:gridCol w:w="5210"/>
      </w:tblGrid>
      <w:tr w:rsidR="00A90625" w:rsidTr="00DC6FD3"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lekarski</w:t>
            </w:r>
          </w:p>
        </w:tc>
      </w:tr>
      <w:tr w:rsidR="00A90625" w:rsidTr="00DC6FD3"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Stacjonarne/niestacjonarne</w:t>
            </w:r>
          </w:p>
        </w:tc>
      </w:tr>
      <w:tr w:rsidR="00A90625" w:rsidTr="00DC6FD3"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Jednolite studia magisterskie</w:t>
            </w:r>
          </w:p>
        </w:tc>
      </w:tr>
      <w:tr w:rsidR="00A90625" w:rsidTr="00DC6FD3"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A90625" w:rsidRPr="00D72C75" w:rsidTr="00DC6FD3"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DC6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104669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Prof. </w:t>
            </w:r>
            <w:proofErr w:type="spellStart"/>
            <w:r>
              <w:rPr>
                <w:sz w:val="20"/>
                <w:szCs w:val="20"/>
                <w:lang w:val="en-US"/>
              </w:rPr>
              <w:t>zw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hab. Robert </w:t>
            </w:r>
            <w:proofErr w:type="spellStart"/>
            <w:r>
              <w:rPr>
                <w:sz w:val="20"/>
                <w:szCs w:val="20"/>
                <w:lang w:val="en-US"/>
              </w:rPr>
              <w:t>Bucki</w:t>
            </w:r>
            <w:proofErr w:type="spellEnd"/>
          </w:p>
        </w:tc>
      </w:tr>
      <w:tr w:rsidR="00A90625" w:rsidTr="00DC6FD3">
        <w:tc>
          <w:tcPr>
            <w:tcW w:w="4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DC6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  <w:r w:rsidR="00104669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551A9F">
            <w:hyperlink r:id="rId6">
              <w:r w:rsidR="00104669">
                <w:rPr>
                  <w:rStyle w:val="czeinternetowe"/>
                  <w:sz w:val="20"/>
                  <w:szCs w:val="20"/>
                </w:rPr>
                <w:t>Wnoz_inm@ujk.edu.pl</w:t>
              </w:r>
            </w:hyperlink>
          </w:p>
        </w:tc>
      </w:tr>
    </w:tbl>
    <w:p w:rsidR="00A90625" w:rsidRDefault="00A90625">
      <w:pPr>
        <w:rPr>
          <w:b/>
          <w:sz w:val="20"/>
          <w:szCs w:val="20"/>
        </w:rPr>
      </w:pPr>
    </w:p>
    <w:p w:rsidR="00A90625" w:rsidRDefault="00104669">
      <w:pPr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OGÓLNA CHARAKTERYSTYKA PRZEDMIOTU</w:t>
      </w:r>
    </w:p>
    <w:p w:rsidR="00A90625" w:rsidRDefault="00A90625">
      <w:pPr>
        <w:rPr>
          <w:b/>
          <w:sz w:val="20"/>
          <w:szCs w:val="20"/>
        </w:rPr>
      </w:pPr>
    </w:p>
    <w:tbl>
      <w:tblPr>
        <w:tblW w:w="489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41"/>
        <w:gridCol w:w="4598"/>
      </w:tblGrid>
      <w:tr w:rsidR="00A90625" w:rsidTr="00DC6FD3"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DC6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104669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4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Polski</w:t>
            </w:r>
          </w:p>
        </w:tc>
      </w:tr>
      <w:tr w:rsidR="00A90625" w:rsidTr="00DC6FD3"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DC6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  <w:r w:rsidR="00104669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4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3E7405">
            <w:pPr>
              <w:rPr>
                <w:highlight w:val="yellow"/>
              </w:rPr>
            </w:pPr>
            <w:r w:rsidRPr="003E7405">
              <w:rPr>
                <w:sz w:val="20"/>
                <w:szCs w:val="20"/>
              </w:rPr>
              <w:t>Brak</w:t>
            </w:r>
          </w:p>
        </w:tc>
      </w:tr>
    </w:tbl>
    <w:p w:rsidR="00A90625" w:rsidRDefault="00A90625">
      <w:pPr>
        <w:rPr>
          <w:b/>
          <w:sz w:val="20"/>
          <w:szCs w:val="20"/>
        </w:rPr>
      </w:pPr>
    </w:p>
    <w:p w:rsidR="00A90625" w:rsidRDefault="00104669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SZCZEGÓŁOWA CHARAKTERYSTYKA PRZEDMIOTU</w:t>
      </w:r>
    </w:p>
    <w:tbl>
      <w:tblPr>
        <w:tblW w:w="489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83"/>
        <w:gridCol w:w="1846"/>
        <w:gridCol w:w="6310"/>
      </w:tblGrid>
      <w:tr w:rsidR="00A90625" w:rsidTr="003E7405">
        <w:tc>
          <w:tcPr>
            <w:tcW w:w="3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6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 -15</w:t>
            </w:r>
            <w:r w:rsidR="00D72C75">
              <w:rPr>
                <w:sz w:val="20"/>
                <w:szCs w:val="20"/>
              </w:rPr>
              <w:t xml:space="preserve"> (w tym 5 e-learning)</w:t>
            </w:r>
          </w:p>
        </w:tc>
      </w:tr>
      <w:tr w:rsidR="00A90625" w:rsidTr="003E7405">
        <w:tc>
          <w:tcPr>
            <w:tcW w:w="3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tradycyjne w pomieszczeniu dydaktycznym </w:t>
            </w:r>
            <w:proofErr w:type="spellStart"/>
            <w:r>
              <w:rPr>
                <w:sz w:val="20"/>
                <w:szCs w:val="20"/>
              </w:rPr>
              <w:t>WLiNoZUJK</w:t>
            </w:r>
            <w:proofErr w:type="spellEnd"/>
          </w:p>
        </w:tc>
      </w:tr>
      <w:tr w:rsidR="00A90625" w:rsidTr="003E7405">
        <w:tc>
          <w:tcPr>
            <w:tcW w:w="3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z oceną</w:t>
            </w:r>
          </w:p>
        </w:tc>
      </w:tr>
      <w:tr w:rsidR="00A90625" w:rsidTr="003E7405">
        <w:tc>
          <w:tcPr>
            <w:tcW w:w="3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6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informacyjny,</w:t>
            </w:r>
          </w:p>
        </w:tc>
      </w:tr>
      <w:tr w:rsidR="00A90625" w:rsidTr="003E7405"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ind w:left="426" w:hanging="3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6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numPr>
                <w:ilvl w:val="0"/>
                <w:numId w:val="2"/>
              </w:numPr>
              <w:ind w:left="394" w:hanging="394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Poradnik antybiotykoterapii szpitalnej, </w:t>
            </w:r>
            <w:r>
              <w:rPr>
                <w:sz w:val="20"/>
                <w:szCs w:val="20"/>
              </w:rPr>
              <w:t>pod redakcją Dzierżanowska D., α-</w:t>
            </w:r>
            <w:proofErr w:type="spellStart"/>
            <w:r>
              <w:rPr>
                <w:sz w:val="20"/>
                <w:szCs w:val="20"/>
              </w:rPr>
              <w:t>medic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72C75">
              <w:rPr>
                <w:sz w:val="20"/>
                <w:szCs w:val="20"/>
              </w:rPr>
              <w:pgNum/>
            </w:r>
            <w:proofErr w:type="spellStart"/>
            <w:r w:rsidR="00D72C75">
              <w:rPr>
                <w:sz w:val="20"/>
                <w:szCs w:val="20"/>
              </w:rPr>
              <w:t>rodo</w:t>
            </w:r>
            <w:proofErr w:type="spellEnd"/>
            <w:r>
              <w:rPr>
                <w:sz w:val="20"/>
                <w:szCs w:val="20"/>
              </w:rPr>
              <w:t>, 2016</w:t>
            </w:r>
          </w:p>
        </w:tc>
      </w:tr>
      <w:tr w:rsidR="00A90625" w:rsidTr="003E7405"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A90625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ind w:left="426" w:hanging="3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6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625" w:rsidRDefault="00104669">
            <w:pPr>
              <w:numPr>
                <w:ilvl w:val="0"/>
                <w:numId w:val="3"/>
              </w:numPr>
              <w:ind w:left="394" w:hanging="3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Materiały  ze strony </w:t>
            </w:r>
            <w:r w:rsidR="00D72C75">
              <w:rPr>
                <w:sz w:val="20"/>
                <w:szCs w:val="20"/>
              </w:rPr>
              <w:pgNum/>
            </w:r>
            <w:r w:rsidR="00D72C75">
              <w:rPr>
                <w:sz w:val="20"/>
                <w:szCs w:val="20"/>
              </w:rPr>
              <w:t>ro</w:t>
            </w:r>
            <w:r>
              <w:rPr>
                <w:sz w:val="20"/>
                <w:szCs w:val="20"/>
              </w:rPr>
              <w:t xml:space="preserve">. </w:t>
            </w:r>
            <w:r w:rsidR="00D72C7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ntybiotyki.edu.pl</w:t>
            </w:r>
          </w:p>
        </w:tc>
      </w:tr>
    </w:tbl>
    <w:p w:rsidR="00A90625" w:rsidRDefault="00A90625">
      <w:pPr>
        <w:rPr>
          <w:b/>
          <w:sz w:val="20"/>
          <w:szCs w:val="20"/>
        </w:rPr>
      </w:pPr>
    </w:p>
    <w:p w:rsidR="00A90625" w:rsidRDefault="00A90625">
      <w:pPr>
        <w:spacing w:after="200" w:line="276" w:lineRule="auto"/>
        <w:rPr>
          <w:b/>
          <w:sz w:val="20"/>
          <w:szCs w:val="20"/>
        </w:rPr>
      </w:pPr>
    </w:p>
    <w:p w:rsidR="00A90625" w:rsidRDefault="00104669">
      <w:pPr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CELE, TREŚCI I EFEKTY </w:t>
      </w:r>
      <w:r w:rsidR="00DC6FD3">
        <w:rPr>
          <w:b/>
          <w:sz w:val="20"/>
          <w:szCs w:val="20"/>
        </w:rPr>
        <w:t xml:space="preserve">UCZENIA SIĘ </w:t>
      </w:r>
    </w:p>
    <w:p w:rsidR="00A90625" w:rsidRDefault="00A90625">
      <w:pPr>
        <w:rPr>
          <w:b/>
          <w:sz w:val="20"/>
          <w:szCs w:val="20"/>
        </w:rPr>
      </w:pPr>
    </w:p>
    <w:tbl>
      <w:tblPr>
        <w:tblW w:w="4928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90625" w:rsidTr="003E7405">
        <w:trPr>
          <w:trHeight w:val="1279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A90625" w:rsidRDefault="00104669">
            <w:pPr>
              <w:numPr>
                <w:ilvl w:val="1"/>
                <w:numId w:val="4"/>
              </w:numPr>
              <w:spacing w:before="240"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Cele przedmiotu</w:t>
            </w:r>
            <w:r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A90625" w:rsidRDefault="00104669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Rozszerzenie podstawowej wiedzy z dziedziny antybiotykoterapii</w:t>
            </w:r>
          </w:p>
          <w:p w:rsidR="00A90625" w:rsidRDefault="00104669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perspektyw nowoczesnej antybiotykoterapii</w:t>
            </w:r>
          </w:p>
          <w:p w:rsidR="00A90625" w:rsidRDefault="00104669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</w:pPr>
            <w:r>
              <w:rPr>
                <w:sz w:val="20"/>
                <w:szCs w:val="20"/>
              </w:rPr>
              <w:t>Poznanie zastosowań map mikrobiologicznych w prognozowaniu terapii empirycznej</w:t>
            </w:r>
          </w:p>
          <w:p w:rsidR="00A90625" w:rsidRDefault="00104669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podstawowych wskaźników farmakokinetyczno-farmakodynamicznych antybiotyków</w:t>
            </w:r>
          </w:p>
          <w:p w:rsidR="00A90625" w:rsidRDefault="00104669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  <w:p w:rsidR="00A90625" w:rsidRDefault="00A90625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</w:p>
        </w:tc>
      </w:tr>
    </w:tbl>
    <w:p w:rsidR="00A90625" w:rsidRDefault="00A90625">
      <w:pPr>
        <w:rPr>
          <w:sz w:val="20"/>
          <w:szCs w:val="20"/>
        </w:rPr>
      </w:pPr>
    </w:p>
    <w:p w:rsidR="00A90625" w:rsidRDefault="00A90625">
      <w:pPr>
        <w:rPr>
          <w:sz w:val="20"/>
          <w:szCs w:val="20"/>
        </w:rPr>
      </w:pPr>
    </w:p>
    <w:tbl>
      <w:tblPr>
        <w:tblW w:w="4928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90625" w:rsidTr="00B042D0">
        <w:trPr>
          <w:trHeight w:val="708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0625" w:rsidRDefault="00104669">
            <w:pPr>
              <w:numPr>
                <w:ilvl w:val="1"/>
                <w:numId w:val="4"/>
              </w:numPr>
              <w:spacing w:before="240"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Treści programowe</w:t>
            </w:r>
            <w:r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A90625" w:rsidRDefault="00104669">
            <w:pPr>
              <w:spacing w:line="360" w:lineRule="auto"/>
              <w:ind w:left="851" w:hanging="85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Wykład 1 </w:t>
            </w:r>
            <w:r>
              <w:rPr>
                <w:sz w:val="20"/>
                <w:szCs w:val="20"/>
              </w:rPr>
              <w:t>Antybiotykoterapia w dobie narastającej oporności drobnoustrojów. Perspektywy pozyskiwania nowych antybiotyków</w:t>
            </w:r>
          </w:p>
          <w:p w:rsidR="00A90625" w:rsidRDefault="00104669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Wykład 2 </w:t>
            </w:r>
            <w:r>
              <w:rPr>
                <w:sz w:val="20"/>
                <w:szCs w:val="20"/>
              </w:rPr>
              <w:t>Podstawy racjonalnej antybiotykoterapii – leczenie celowane</w:t>
            </w:r>
          </w:p>
          <w:p w:rsidR="00A90625" w:rsidRDefault="00104669">
            <w:pPr>
              <w:spacing w:line="360" w:lineRule="auto"/>
              <w:ind w:left="851" w:hanging="85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Wykład 3 </w:t>
            </w:r>
            <w:r>
              <w:rPr>
                <w:sz w:val="20"/>
                <w:szCs w:val="20"/>
              </w:rPr>
              <w:t>Mapowanie mikrobiologiczne oddziałów szpitalnych: terapia empiryczna na podstawie map mikrobiologicznych</w:t>
            </w:r>
          </w:p>
          <w:p w:rsidR="00A90625" w:rsidRDefault="0010466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Wykład 4 </w:t>
            </w:r>
            <w:r>
              <w:rPr>
                <w:sz w:val="20"/>
                <w:szCs w:val="20"/>
              </w:rPr>
              <w:t>Podstawowe parametry PK/PD antybiotyków</w:t>
            </w:r>
          </w:p>
          <w:p w:rsidR="00A90625" w:rsidRPr="00B042D0" w:rsidRDefault="00104669" w:rsidP="00B042D0">
            <w:pPr>
              <w:spacing w:line="360" w:lineRule="auto"/>
              <w:ind w:left="851" w:hanging="85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Wykład 5 </w:t>
            </w:r>
            <w:r>
              <w:rPr>
                <w:sz w:val="20"/>
                <w:szCs w:val="20"/>
              </w:rPr>
              <w:t>Racjonalna antybiotykoterapia wybranych zakażeń bakteryjnych (ZUM, zakażenia łożyska krwi,</w:t>
            </w:r>
            <w:r w:rsidR="00B042D0">
              <w:rPr>
                <w:sz w:val="20"/>
                <w:szCs w:val="20"/>
              </w:rPr>
              <w:t xml:space="preserve"> zakażenia </w:t>
            </w:r>
            <w:r w:rsidR="00B042D0">
              <w:rPr>
                <w:sz w:val="20"/>
                <w:szCs w:val="20"/>
              </w:rPr>
              <w:lastRenderedPageBreak/>
              <w:t>miejsca operowanego)</w:t>
            </w:r>
          </w:p>
        </w:tc>
      </w:tr>
    </w:tbl>
    <w:p w:rsidR="00A90625" w:rsidRDefault="00A90625">
      <w:pPr>
        <w:rPr>
          <w:sz w:val="20"/>
          <w:szCs w:val="20"/>
        </w:rPr>
      </w:pPr>
    </w:p>
    <w:p w:rsidR="00A90625" w:rsidRDefault="00A90625">
      <w:pPr>
        <w:pStyle w:val="Akapitzlist"/>
        <w:numPr>
          <w:ilvl w:val="0"/>
          <w:numId w:val="5"/>
        </w:numPr>
        <w:rPr>
          <w:rFonts w:eastAsia="Arial Unicode MS"/>
          <w:b/>
          <w:vanish/>
          <w:sz w:val="20"/>
          <w:szCs w:val="20"/>
        </w:rPr>
      </w:pPr>
    </w:p>
    <w:p w:rsidR="00A90625" w:rsidRDefault="00A90625">
      <w:pPr>
        <w:pStyle w:val="Akapitzlist"/>
        <w:numPr>
          <w:ilvl w:val="0"/>
          <w:numId w:val="5"/>
        </w:numPr>
        <w:rPr>
          <w:rFonts w:eastAsia="Arial Unicode MS"/>
          <w:b/>
          <w:vanish/>
          <w:sz w:val="20"/>
          <w:szCs w:val="20"/>
        </w:rPr>
      </w:pPr>
    </w:p>
    <w:p w:rsidR="00A90625" w:rsidRDefault="00A90625">
      <w:pPr>
        <w:pStyle w:val="Akapitzlist"/>
        <w:numPr>
          <w:ilvl w:val="0"/>
          <w:numId w:val="5"/>
        </w:numPr>
        <w:rPr>
          <w:rFonts w:eastAsia="Arial Unicode MS"/>
          <w:b/>
          <w:vanish/>
          <w:sz w:val="20"/>
          <w:szCs w:val="20"/>
        </w:rPr>
      </w:pPr>
    </w:p>
    <w:p w:rsidR="00A90625" w:rsidRDefault="00A90625">
      <w:pPr>
        <w:pStyle w:val="Akapitzlist"/>
        <w:numPr>
          <w:ilvl w:val="0"/>
          <w:numId w:val="5"/>
        </w:numPr>
        <w:rPr>
          <w:rFonts w:eastAsia="Arial Unicode MS"/>
          <w:b/>
          <w:vanish/>
          <w:sz w:val="20"/>
          <w:szCs w:val="20"/>
        </w:rPr>
      </w:pPr>
    </w:p>
    <w:p w:rsidR="00A90625" w:rsidRDefault="00A90625">
      <w:pPr>
        <w:pStyle w:val="Akapitzlist"/>
        <w:numPr>
          <w:ilvl w:val="1"/>
          <w:numId w:val="5"/>
        </w:numPr>
        <w:rPr>
          <w:rFonts w:eastAsia="Arial Unicode MS"/>
          <w:b/>
          <w:vanish/>
          <w:sz w:val="20"/>
          <w:szCs w:val="20"/>
        </w:rPr>
      </w:pPr>
    </w:p>
    <w:p w:rsidR="00A90625" w:rsidRDefault="00A90625">
      <w:pPr>
        <w:pStyle w:val="Akapitzlist"/>
        <w:numPr>
          <w:ilvl w:val="1"/>
          <w:numId w:val="5"/>
        </w:numPr>
        <w:rPr>
          <w:rFonts w:eastAsia="Arial Unicode MS"/>
          <w:b/>
          <w:vanish/>
          <w:sz w:val="20"/>
          <w:szCs w:val="20"/>
        </w:rPr>
      </w:pPr>
    </w:p>
    <w:p w:rsidR="00A90625" w:rsidRDefault="00104669">
      <w:pPr>
        <w:numPr>
          <w:ilvl w:val="1"/>
          <w:numId w:val="5"/>
        </w:numPr>
        <w:ind w:left="360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 xml:space="preserve">Przedmiotowe efekty </w:t>
      </w:r>
      <w:r w:rsidR="00DC6FD3">
        <w:rPr>
          <w:rFonts w:eastAsia="Arial Unicode MS"/>
          <w:b/>
          <w:sz w:val="20"/>
          <w:szCs w:val="20"/>
        </w:rPr>
        <w:t xml:space="preserve">uczenia się </w:t>
      </w:r>
    </w:p>
    <w:p w:rsidR="00A90625" w:rsidRDefault="00A90625">
      <w:pPr>
        <w:ind w:left="360"/>
        <w:rPr>
          <w:rFonts w:eastAsia="Arial Unicode MS"/>
          <w:b/>
          <w:sz w:val="20"/>
          <w:szCs w:val="20"/>
        </w:rPr>
      </w:pPr>
    </w:p>
    <w:tbl>
      <w:tblPr>
        <w:tblW w:w="4930" w:type="pct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7123"/>
        <w:gridCol w:w="1772"/>
      </w:tblGrid>
      <w:tr w:rsidR="00A90625" w:rsidTr="00551A9F">
        <w:trPr>
          <w:trHeight w:val="825"/>
        </w:trPr>
        <w:tc>
          <w:tcPr>
            <w:tcW w:w="7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90625" w:rsidRDefault="001046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7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90625" w:rsidRDefault="00104669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90625" w:rsidRDefault="00104669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kierunkowych efektów </w:t>
            </w:r>
            <w:r w:rsidR="00DC6FD3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A90625" w:rsidTr="00551A9F">
        <w:trPr>
          <w:trHeight w:hRule="exact" w:val="312"/>
        </w:trPr>
        <w:tc>
          <w:tcPr>
            <w:tcW w:w="7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90625" w:rsidRDefault="00A906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90625" w:rsidRDefault="00A90625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90625" w:rsidRDefault="00A90625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0625" w:rsidTr="00551A9F">
        <w:trPr>
          <w:trHeight w:val="390"/>
        </w:trPr>
        <w:tc>
          <w:tcPr>
            <w:tcW w:w="9638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90625" w:rsidRDefault="001046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zakresie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0C2FEC" w:rsidRPr="000C2FEC">
              <w:rPr>
                <w:bCs/>
                <w:color w:val="000000"/>
                <w:sz w:val="20"/>
                <w:szCs w:val="20"/>
              </w:rPr>
              <w:t>absolwent</w:t>
            </w:r>
            <w:proofErr w:type="spellEnd"/>
            <w:r w:rsidR="000C2FEC" w:rsidRPr="000C2FEC">
              <w:rPr>
                <w:bCs/>
                <w:color w:val="000000"/>
                <w:sz w:val="20"/>
                <w:szCs w:val="20"/>
              </w:rPr>
              <w:t xml:space="preserve"> zna i rozumie</w:t>
            </w:r>
            <w:r w:rsidRPr="000C2FEC">
              <w:rPr>
                <w:color w:val="000000"/>
                <w:sz w:val="20"/>
                <w:szCs w:val="20"/>
              </w:rPr>
              <w:t>:</w:t>
            </w:r>
          </w:p>
        </w:tc>
      </w:tr>
      <w:tr w:rsidR="00193A39" w:rsidTr="00551A9F">
        <w:trPr>
          <w:trHeight w:val="390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193A39" w:rsidRPr="00242164" w:rsidRDefault="00193A39" w:rsidP="000C2FEC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W01</w:t>
            </w:r>
          </w:p>
        </w:tc>
        <w:tc>
          <w:tcPr>
            <w:tcW w:w="7123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446A" w:rsidRPr="0092446A" w:rsidRDefault="0092446A" w:rsidP="0092446A">
            <w:pPr>
              <w:rPr>
                <w:color w:val="000000"/>
                <w:sz w:val="20"/>
                <w:szCs w:val="20"/>
              </w:rPr>
            </w:pPr>
            <w:r w:rsidRPr="0092446A">
              <w:rPr>
                <w:color w:val="000000"/>
                <w:sz w:val="20"/>
                <w:szCs w:val="20"/>
              </w:rPr>
              <w:t xml:space="preserve">genetyczne mechanizmy nabywania lekooporności przez drobnoustroje i komórki </w:t>
            </w:r>
          </w:p>
          <w:p w:rsidR="00193A39" w:rsidRPr="00242164" w:rsidRDefault="0092446A" w:rsidP="0092446A">
            <w:pPr>
              <w:rPr>
                <w:color w:val="000000"/>
                <w:sz w:val="20"/>
                <w:szCs w:val="20"/>
              </w:rPr>
            </w:pPr>
            <w:r w:rsidRPr="0092446A">
              <w:rPr>
                <w:color w:val="000000"/>
                <w:sz w:val="20"/>
                <w:szCs w:val="20"/>
              </w:rPr>
              <w:t>nowotworowe;</w:t>
            </w:r>
          </w:p>
        </w:tc>
        <w:tc>
          <w:tcPr>
            <w:tcW w:w="1772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3A39" w:rsidRPr="00242164" w:rsidRDefault="00EC1B52" w:rsidP="00722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C.W11.</w:t>
            </w:r>
          </w:p>
        </w:tc>
      </w:tr>
      <w:tr w:rsidR="00193A39" w:rsidTr="00551A9F">
        <w:trPr>
          <w:trHeight w:val="390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193A39" w:rsidRPr="00242164" w:rsidRDefault="00193A39" w:rsidP="000C2FEC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W02</w:t>
            </w:r>
          </w:p>
        </w:tc>
        <w:tc>
          <w:tcPr>
            <w:tcW w:w="7123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3A39" w:rsidRPr="00242164" w:rsidRDefault="0092446A" w:rsidP="00722589">
            <w:pPr>
              <w:rPr>
                <w:color w:val="000000"/>
                <w:sz w:val="20"/>
                <w:szCs w:val="20"/>
              </w:rPr>
            </w:pPr>
            <w:r w:rsidRPr="0092446A">
              <w:rPr>
                <w:color w:val="000000"/>
                <w:sz w:val="20"/>
                <w:szCs w:val="20"/>
              </w:rPr>
              <w:t>problem lekooporności, w tym lekooporności wielolekowej;</w:t>
            </w:r>
          </w:p>
        </w:tc>
        <w:tc>
          <w:tcPr>
            <w:tcW w:w="1772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3A39" w:rsidRPr="00242164" w:rsidRDefault="00B032B6" w:rsidP="00722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C.W40</w:t>
            </w:r>
          </w:p>
        </w:tc>
      </w:tr>
      <w:tr w:rsidR="00193A39" w:rsidTr="00551A9F">
        <w:trPr>
          <w:trHeight w:val="390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193A39" w:rsidRPr="00242164" w:rsidRDefault="00193A39" w:rsidP="000C2F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W03</w:t>
            </w:r>
          </w:p>
        </w:tc>
        <w:tc>
          <w:tcPr>
            <w:tcW w:w="71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446A" w:rsidRPr="0092446A" w:rsidRDefault="0092446A" w:rsidP="0092446A">
            <w:pPr>
              <w:rPr>
                <w:color w:val="000000"/>
                <w:sz w:val="20"/>
                <w:szCs w:val="20"/>
              </w:rPr>
            </w:pPr>
            <w:r w:rsidRPr="0092446A">
              <w:rPr>
                <w:color w:val="000000"/>
                <w:sz w:val="20"/>
                <w:szCs w:val="20"/>
              </w:rPr>
              <w:t xml:space="preserve">epidemiologię zarażeń wirusami i bakteriami oraz zakażeń grzybami i pasożytami, </w:t>
            </w:r>
          </w:p>
          <w:p w:rsidR="00193A39" w:rsidRPr="00242164" w:rsidRDefault="0092446A" w:rsidP="0092446A">
            <w:pPr>
              <w:rPr>
                <w:color w:val="000000"/>
                <w:sz w:val="20"/>
                <w:szCs w:val="20"/>
              </w:rPr>
            </w:pPr>
            <w:r w:rsidRPr="0092446A">
              <w:rPr>
                <w:color w:val="000000"/>
                <w:sz w:val="20"/>
                <w:szCs w:val="20"/>
              </w:rPr>
              <w:t>z uwzględnieniem geograficznego zasięgu ich występowania;</w:t>
            </w:r>
          </w:p>
        </w:tc>
        <w:tc>
          <w:tcPr>
            <w:tcW w:w="17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3A39" w:rsidRPr="00242164" w:rsidRDefault="00B032B6" w:rsidP="00722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C.W13</w:t>
            </w:r>
          </w:p>
        </w:tc>
      </w:tr>
      <w:tr w:rsidR="00A90625" w:rsidTr="00551A9F">
        <w:trPr>
          <w:trHeight w:val="390"/>
        </w:trPr>
        <w:tc>
          <w:tcPr>
            <w:tcW w:w="9638" w:type="dxa"/>
            <w:gridSpan w:val="3"/>
            <w:tcBorders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A90625" w:rsidRDefault="00104669" w:rsidP="000C2F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zakresie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0C2FEC" w:rsidRPr="000C2FEC">
              <w:rPr>
                <w:bCs/>
                <w:color w:val="000000"/>
                <w:sz w:val="20"/>
                <w:szCs w:val="20"/>
              </w:rPr>
              <w:t>absolwent</w:t>
            </w:r>
            <w:proofErr w:type="spellEnd"/>
            <w:r w:rsidR="000C2FEC" w:rsidRPr="000C2FEC">
              <w:rPr>
                <w:bCs/>
                <w:color w:val="000000"/>
                <w:sz w:val="20"/>
                <w:szCs w:val="20"/>
              </w:rPr>
              <w:t xml:space="preserve"> potrafi</w:t>
            </w:r>
            <w:r w:rsidRPr="000C2FEC">
              <w:rPr>
                <w:color w:val="000000"/>
                <w:sz w:val="20"/>
                <w:szCs w:val="20"/>
              </w:rPr>
              <w:t>:</w:t>
            </w:r>
          </w:p>
        </w:tc>
      </w:tr>
      <w:tr w:rsidR="00A90625" w:rsidTr="00551A9F">
        <w:trPr>
          <w:trHeight w:val="390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90625" w:rsidRDefault="00104669" w:rsidP="000C2F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U01</w:t>
            </w:r>
          </w:p>
        </w:tc>
        <w:tc>
          <w:tcPr>
            <w:tcW w:w="71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0625" w:rsidRDefault="000C2FEC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interpretować</w:t>
            </w:r>
            <w:r w:rsidR="00104669">
              <w:rPr>
                <w:color w:val="000000"/>
                <w:sz w:val="20"/>
                <w:szCs w:val="20"/>
              </w:rPr>
              <w:t xml:space="preserve"> wyniki badań mikrobiologicznych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7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0625" w:rsidRDefault="001046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C.U</w:t>
            </w:r>
            <w:r w:rsidR="00747B0A">
              <w:rPr>
                <w:color w:val="000000"/>
                <w:sz w:val="20"/>
                <w:szCs w:val="20"/>
              </w:rPr>
              <w:t>10</w:t>
            </w:r>
            <w:r w:rsidR="000C2FEC">
              <w:rPr>
                <w:color w:val="000000"/>
                <w:sz w:val="20"/>
                <w:szCs w:val="20"/>
              </w:rPr>
              <w:t>.</w:t>
            </w:r>
          </w:p>
        </w:tc>
      </w:tr>
      <w:tr w:rsidR="00A90625" w:rsidTr="00551A9F">
        <w:trPr>
          <w:trHeight w:val="390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90625" w:rsidRDefault="00104669" w:rsidP="000C2F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U02</w:t>
            </w:r>
          </w:p>
        </w:tc>
        <w:tc>
          <w:tcPr>
            <w:tcW w:w="71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0625" w:rsidRDefault="000C2FEC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projektować</w:t>
            </w:r>
            <w:r w:rsidR="00104669">
              <w:rPr>
                <w:color w:val="000000"/>
                <w:sz w:val="20"/>
                <w:szCs w:val="20"/>
              </w:rPr>
              <w:t xml:space="preserve"> schemat</w:t>
            </w:r>
            <w:r>
              <w:rPr>
                <w:color w:val="000000"/>
                <w:sz w:val="20"/>
                <w:szCs w:val="20"/>
              </w:rPr>
              <w:t>y</w:t>
            </w:r>
            <w:r w:rsidR="00104669">
              <w:rPr>
                <w:color w:val="000000"/>
                <w:sz w:val="20"/>
                <w:szCs w:val="20"/>
              </w:rPr>
              <w:t xml:space="preserve"> racjonalnej chemioterapii zakażeń, empirycznej i celowanej;</w:t>
            </w:r>
          </w:p>
        </w:tc>
        <w:tc>
          <w:tcPr>
            <w:tcW w:w="17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90625" w:rsidRDefault="001046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C.U15</w:t>
            </w:r>
            <w:r w:rsidR="000C2FEC">
              <w:rPr>
                <w:color w:val="000000"/>
                <w:sz w:val="20"/>
                <w:szCs w:val="20"/>
              </w:rPr>
              <w:t>.</w:t>
            </w:r>
          </w:p>
        </w:tc>
      </w:tr>
      <w:tr w:rsidR="00551A9F" w:rsidTr="00551A9F">
        <w:trPr>
          <w:trHeight w:val="39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65" w:type="dxa"/>
            </w:tcMar>
          </w:tcPr>
          <w:p w:rsidR="00551A9F" w:rsidRDefault="00551A9F" w:rsidP="00551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1A9F" w:rsidRDefault="00551A9F" w:rsidP="00551A9F">
            <w:pPr>
              <w:ind w:left="20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1A9F" w:rsidRDefault="00551A9F" w:rsidP="00551A9F">
            <w:pPr>
              <w:jc w:val="center"/>
              <w:rPr>
                <w:sz w:val="20"/>
                <w:szCs w:val="20"/>
              </w:rPr>
            </w:pPr>
          </w:p>
        </w:tc>
      </w:tr>
      <w:tr w:rsidR="00551A9F" w:rsidTr="00551A9F">
        <w:trPr>
          <w:trHeight w:val="39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551A9F" w:rsidRDefault="00551A9F" w:rsidP="00551A9F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F" w:rsidRDefault="00551A9F" w:rsidP="0055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dostrzegania i rozpoznawania własnych ograniczeń oraz dokonywania samooceny</w:t>
            </w:r>
          </w:p>
          <w:p w:rsidR="00551A9F" w:rsidRDefault="00551A9F" w:rsidP="0055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F" w:rsidRDefault="00551A9F" w:rsidP="00551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</w:p>
        </w:tc>
      </w:tr>
      <w:tr w:rsidR="00551A9F" w:rsidTr="00551A9F">
        <w:trPr>
          <w:trHeight w:val="39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551A9F" w:rsidRDefault="00551A9F" w:rsidP="00551A9F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F" w:rsidRDefault="00551A9F" w:rsidP="0055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F" w:rsidRDefault="00551A9F" w:rsidP="00551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</w:p>
        </w:tc>
      </w:tr>
      <w:tr w:rsidR="00551A9F" w:rsidTr="00551A9F">
        <w:trPr>
          <w:trHeight w:val="39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551A9F" w:rsidRDefault="00551A9F" w:rsidP="00551A9F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F" w:rsidRDefault="00551A9F" w:rsidP="0055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F" w:rsidRDefault="00551A9F" w:rsidP="00551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H.S10</w:t>
            </w:r>
          </w:p>
        </w:tc>
      </w:tr>
      <w:tr w:rsidR="00551A9F" w:rsidTr="00551A9F">
        <w:trPr>
          <w:trHeight w:val="39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551A9F" w:rsidRDefault="00551A9F" w:rsidP="00551A9F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F" w:rsidRDefault="00551A9F" w:rsidP="0055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odpowiedzialności związanej z decyzjami podejmowanymi w ramach</w:t>
            </w:r>
          </w:p>
          <w:p w:rsidR="00551A9F" w:rsidRDefault="00551A9F" w:rsidP="0055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F" w:rsidRDefault="00551A9F" w:rsidP="00551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</w:p>
        </w:tc>
      </w:tr>
    </w:tbl>
    <w:p w:rsidR="00B163FC" w:rsidRDefault="00B163FC">
      <w:pPr>
        <w:rPr>
          <w:sz w:val="20"/>
          <w:szCs w:val="20"/>
        </w:rPr>
      </w:pPr>
    </w:p>
    <w:p w:rsidR="00B163FC" w:rsidRDefault="00B163FC">
      <w:pPr>
        <w:rPr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1114"/>
        <w:gridCol w:w="1115"/>
        <w:gridCol w:w="1115"/>
        <w:gridCol w:w="1115"/>
        <w:gridCol w:w="1115"/>
        <w:gridCol w:w="999"/>
        <w:gridCol w:w="1499"/>
      </w:tblGrid>
      <w:tr w:rsidR="00D72C75" w:rsidTr="00D72C75">
        <w:trPr>
          <w:trHeight w:val="285"/>
          <w:jc w:val="center"/>
        </w:trPr>
        <w:tc>
          <w:tcPr>
            <w:tcW w:w="93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2C75" w:rsidRDefault="00D72C75" w:rsidP="00D72C75">
            <w:pPr>
              <w:tabs>
                <w:tab w:val="left" w:pos="426"/>
              </w:tabs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Sposoby weryfikacji osiągnięcia przedmiotowych efektów uczenia się</w:t>
            </w:r>
          </w:p>
        </w:tc>
      </w:tr>
      <w:tr w:rsidR="00D72C75" w:rsidTr="00D72C75">
        <w:trPr>
          <w:trHeight w:val="285"/>
          <w:jc w:val="center"/>
        </w:trPr>
        <w:tc>
          <w:tcPr>
            <w:tcW w:w="12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D72C75" w:rsidRDefault="00D72C75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7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2C75" w:rsidRDefault="00D72C75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D72C75" w:rsidTr="00D72C75">
        <w:trPr>
          <w:trHeight w:val="191"/>
          <w:jc w:val="center"/>
        </w:trPr>
        <w:tc>
          <w:tcPr>
            <w:tcW w:w="12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2C75" w:rsidRDefault="00D72C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D72C75" w:rsidRDefault="00D72C75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3229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C75" w:rsidRDefault="00D72C75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D72C75" w:rsidRDefault="00D72C75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D72C75" w:rsidTr="00D72C75">
        <w:trPr>
          <w:trHeight w:val="285"/>
          <w:jc w:val="center"/>
        </w:trPr>
        <w:tc>
          <w:tcPr>
            <w:tcW w:w="12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2C75" w:rsidRDefault="00D72C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tcBorders>
              <w:top w:val="single" w:sz="12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3229" w:type="dxa"/>
            <w:gridSpan w:val="3"/>
            <w:tcBorders>
              <w:top w:val="single" w:sz="12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99" w:type="dxa"/>
            <w:tcBorders>
              <w:top w:val="single" w:sz="12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D72C75" w:rsidTr="00D72C75">
        <w:trPr>
          <w:trHeight w:val="285"/>
          <w:jc w:val="center"/>
        </w:trPr>
        <w:tc>
          <w:tcPr>
            <w:tcW w:w="12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2C75" w:rsidRDefault="00D72C75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SmallGap" w:sz="8" w:space="0" w:color="00000A"/>
              <w:left w:val="single" w:sz="4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115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1115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1115" w:type="dxa"/>
            <w:tcBorders>
              <w:top w:val="dashSmallGap" w:sz="8" w:space="0" w:color="00000A"/>
              <w:left w:val="single" w:sz="4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115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999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1499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</w:tcPr>
          <w:p w:rsidR="00D72C75" w:rsidRDefault="00D72C7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</w:tr>
      <w:tr w:rsidR="00D72C75" w:rsidTr="00D72C75">
        <w:trPr>
          <w:trHeight w:val="285"/>
          <w:jc w:val="center"/>
        </w:trPr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2C75" w:rsidRDefault="00D72C75" w:rsidP="000C2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W01</w:t>
            </w:r>
          </w:p>
        </w:tc>
        <w:tc>
          <w:tcPr>
            <w:tcW w:w="111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C75" w:rsidRDefault="00D72C75" w:rsidP="0087170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115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D72C75" w:rsidTr="00D72C75">
        <w:trPr>
          <w:trHeight w:val="285"/>
          <w:jc w:val="center"/>
        </w:trPr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2C75" w:rsidRDefault="00D72C75" w:rsidP="000C2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C75" w:rsidRDefault="00D72C75" w:rsidP="0087170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115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D72C75" w:rsidTr="00D72C75">
        <w:trPr>
          <w:trHeight w:val="285"/>
          <w:jc w:val="center"/>
        </w:trPr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2C75" w:rsidRDefault="00D72C75" w:rsidP="000C2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W03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C75" w:rsidRDefault="00D72C75" w:rsidP="0087170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115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D72C75" w:rsidTr="00D72C75">
        <w:trPr>
          <w:trHeight w:val="285"/>
          <w:jc w:val="center"/>
        </w:trPr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72C75" w:rsidRPr="00D72C75" w:rsidRDefault="00D72C75" w:rsidP="000C2FEC">
            <w:pPr>
              <w:jc w:val="center"/>
              <w:rPr>
                <w:sz w:val="20"/>
                <w:szCs w:val="20"/>
              </w:rPr>
            </w:pPr>
            <w:r w:rsidRPr="00D72C75">
              <w:rPr>
                <w:sz w:val="20"/>
                <w:szCs w:val="20"/>
              </w:rPr>
              <w:t>U01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C75" w:rsidRDefault="00D72C75" w:rsidP="0087170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115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D72C75" w:rsidTr="00D72C75">
        <w:trPr>
          <w:trHeight w:val="285"/>
          <w:jc w:val="center"/>
        </w:trPr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72C75" w:rsidRPr="00D72C75" w:rsidRDefault="00D72C75" w:rsidP="000C2FEC">
            <w:pPr>
              <w:jc w:val="center"/>
              <w:rPr>
                <w:sz w:val="20"/>
                <w:szCs w:val="20"/>
              </w:rPr>
            </w:pPr>
            <w:r w:rsidRPr="00D72C75">
              <w:rPr>
                <w:sz w:val="20"/>
                <w:szCs w:val="20"/>
              </w:rPr>
              <w:t>U02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C75" w:rsidRDefault="00D72C75" w:rsidP="0087170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115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D72C75" w:rsidTr="00D72C75">
        <w:trPr>
          <w:trHeight w:val="285"/>
          <w:jc w:val="center"/>
        </w:trPr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72C75" w:rsidRPr="00D72C75" w:rsidRDefault="00551A9F" w:rsidP="000C2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K01-K04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C75" w:rsidRDefault="00D72C75" w:rsidP="0087170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</w:tcPr>
          <w:p w:rsidR="00D72C75" w:rsidRDefault="00D72C7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</w:tr>
    </w:tbl>
    <w:p w:rsidR="00A90625" w:rsidRDefault="00104669" w:rsidP="00DC6FD3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>
        <w:rPr>
          <w:b/>
          <w:i/>
          <w:sz w:val="16"/>
          <w:szCs w:val="16"/>
          <w:lang w:eastAsia="en-US"/>
        </w:rPr>
        <w:t>*niepotrzebne usunąć</w:t>
      </w:r>
    </w:p>
    <w:p w:rsidR="00551A9F" w:rsidRDefault="00551A9F" w:rsidP="00DC6FD3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</w:p>
    <w:p w:rsidR="00551A9F" w:rsidRDefault="00551A9F" w:rsidP="00DC6FD3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</w:p>
    <w:p w:rsidR="00551A9F" w:rsidRDefault="00551A9F" w:rsidP="00DC6FD3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</w:p>
    <w:p w:rsidR="00551A9F" w:rsidRDefault="00551A9F" w:rsidP="00DC6FD3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</w:p>
    <w:p w:rsidR="00551A9F" w:rsidRDefault="00551A9F" w:rsidP="00DC6FD3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</w:p>
    <w:p w:rsidR="00551A9F" w:rsidRDefault="00551A9F" w:rsidP="00DC6FD3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</w:p>
    <w:p w:rsidR="00551A9F" w:rsidRDefault="00551A9F" w:rsidP="00DC6FD3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</w:p>
    <w:p w:rsidR="00551A9F" w:rsidRDefault="00551A9F" w:rsidP="00DC6FD3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</w:p>
    <w:p w:rsidR="00551A9F" w:rsidRPr="00DC6FD3" w:rsidRDefault="00551A9F" w:rsidP="00DC6FD3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bookmarkStart w:id="0" w:name="_GoBack"/>
      <w:bookmarkEnd w:id="0"/>
    </w:p>
    <w:tbl>
      <w:tblPr>
        <w:tblW w:w="97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197"/>
      </w:tblGrid>
      <w:tr w:rsidR="00A90625" w:rsidTr="003E7405">
        <w:trPr>
          <w:trHeight w:val="270"/>
        </w:trPr>
        <w:tc>
          <w:tcPr>
            <w:tcW w:w="9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0625" w:rsidRDefault="00104669">
            <w:pPr>
              <w:numPr>
                <w:ilvl w:val="1"/>
                <w:numId w:val="7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lastRenderedPageBreak/>
              <w:t xml:space="preserve">Kryteria oceny stopnia osiągnięcia efektów </w:t>
            </w:r>
            <w:r w:rsidR="00DC6FD3">
              <w:rPr>
                <w:rFonts w:eastAsia="Arial Unicode MS"/>
                <w:b/>
                <w:sz w:val="20"/>
                <w:szCs w:val="20"/>
              </w:rPr>
              <w:t xml:space="preserve">uczenia się </w:t>
            </w:r>
          </w:p>
          <w:p w:rsidR="00A90625" w:rsidRDefault="00104669">
            <w:pPr>
              <w:ind w:left="426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– ocena końcowa będzie wystawiona na wyników testu</w:t>
            </w:r>
          </w:p>
        </w:tc>
      </w:tr>
      <w:tr w:rsidR="00A90625" w:rsidTr="003E7405">
        <w:trPr>
          <w:trHeight w:val="596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90625" w:rsidRDefault="0010466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90625" w:rsidRDefault="0010466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90625" w:rsidRDefault="0010466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7F41D5" w:rsidTr="00C85B1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textDirection w:val="btLr"/>
            <w:vAlign w:val="center"/>
          </w:tcPr>
          <w:p w:rsidR="007F41D5" w:rsidRDefault="007F41D5" w:rsidP="007F41D5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41D5" w:rsidRDefault="007F41D5" w:rsidP="007F41D5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41D5" w:rsidRDefault="00390E49" w:rsidP="00390E49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61%- 68</w:t>
            </w:r>
            <w:r w:rsidR="007F41D5">
              <w:rPr>
                <w:rFonts w:eastAsia="Arial Unicode MS"/>
                <w:sz w:val="18"/>
                <w:szCs w:val="18"/>
              </w:rPr>
              <w:t>%Opanowanie treści programowych  na poziomie podstawowym,  odpowiedzi chaotyczne, konieczne pytania naprowadzające</w:t>
            </w:r>
          </w:p>
        </w:tc>
      </w:tr>
      <w:tr w:rsidR="007F41D5" w:rsidTr="00C85B1B">
        <w:trPr>
          <w:trHeight w:val="255"/>
        </w:trPr>
        <w:tc>
          <w:tcPr>
            <w:tcW w:w="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41D5" w:rsidRDefault="007F41D5" w:rsidP="007F41D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41D5" w:rsidRDefault="007F41D5" w:rsidP="007F41D5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41D5" w:rsidRDefault="00390E49" w:rsidP="007F41D5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69%-76</w:t>
            </w:r>
            <w:r w:rsidR="007F41D5">
              <w:rPr>
                <w:rFonts w:eastAsia="Arial Unicode MS"/>
                <w:sz w:val="18"/>
                <w:szCs w:val="18"/>
              </w:rPr>
              <w:t>%Opanowanie treści programowych  na poziomie podstawowym,  odpowiedzi usystematyzowane, wymaga pomocy nauczyciela.</w:t>
            </w:r>
          </w:p>
        </w:tc>
      </w:tr>
      <w:tr w:rsidR="007F41D5" w:rsidTr="00C85B1B">
        <w:trPr>
          <w:trHeight w:val="255"/>
        </w:trPr>
        <w:tc>
          <w:tcPr>
            <w:tcW w:w="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41D5" w:rsidRDefault="007F41D5" w:rsidP="007F41D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41D5" w:rsidRDefault="007F41D5" w:rsidP="007F41D5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41D5" w:rsidRDefault="00390E49" w:rsidP="007F41D5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77%-84</w:t>
            </w:r>
            <w:r w:rsidR="007F41D5">
              <w:rPr>
                <w:rFonts w:eastAsia="Arial Unicode MS"/>
                <w:sz w:val="18"/>
                <w:szCs w:val="18"/>
              </w:rPr>
              <w:t>%Opanowanie treści programowych  na poziomie podstawowym,  odpowiedzi usystematyzowane, samodzielne.</w:t>
            </w:r>
          </w:p>
          <w:p w:rsidR="007F41D5" w:rsidRDefault="007F41D5" w:rsidP="007F41D5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Rozwiązywanie problemów w sytuacjach typowych.</w:t>
            </w:r>
          </w:p>
        </w:tc>
      </w:tr>
      <w:tr w:rsidR="007F41D5" w:rsidTr="00C85B1B">
        <w:trPr>
          <w:trHeight w:val="255"/>
        </w:trPr>
        <w:tc>
          <w:tcPr>
            <w:tcW w:w="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41D5" w:rsidRDefault="007F41D5" w:rsidP="007F41D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41D5" w:rsidRDefault="007F41D5" w:rsidP="007F41D5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41D5" w:rsidRDefault="00390E49" w:rsidP="007F41D5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85%-92</w:t>
            </w:r>
            <w:r w:rsidR="007F41D5">
              <w:rPr>
                <w:rFonts w:eastAsia="Arial Unicode MS"/>
                <w:sz w:val="18"/>
                <w:szCs w:val="18"/>
              </w:rPr>
              <w:t>%Zakres prezentowanej wiedzy wykracza poza poziom podstawowy w oparciu o podane piśmiennictwo uzupełniające. Rozwiązywanie problemów w sytuacjach nowych i złożonych.</w:t>
            </w:r>
          </w:p>
        </w:tc>
      </w:tr>
      <w:tr w:rsidR="007F41D5" w:rsidTr="00C85B1B">
        <w:trPr>
          <w:trHeight w:val="255"/>
        </w:trPr>
        <w:tc>
          <w:tcPr>
            <w:tcW w:w="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41D5" w:rsidRDefault="007F41D5" w:rsidP="007F41D5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41D5" w:rsidRDefault="007F41D5" w:rsidP="007F41D5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41D5" w:rsidRDefault="007F41D5" w:rsidP="007F41D5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93%-100%Zakres prezentowanej wiedzy wykracza poza poziom podstawowy w oparciu o samodzielnie zdobyte naukowe  źródła  informacji</w:t>
            </w:r>
          </w:p>
        </w:tc>
      </w:tr>
    </w:tbl>
    <w:p w:rsidR="00B042D0" w:rsidRDefault="00B042D0">
      <w:pPr>
        <w:spacing w:after="160" w:line="259" w:lineRule="auto"/>
        <w:rPr>
          <w:sz w:val="20"/>
          <w:szCs w:val="20"/>
        </w:rPr>
      </w:pPr>
    </w:p>
    <w:p w:rsidR="00DC6FD3" w:rsidRPr="00B163FC" w:rsidRDefault="00104669" w:rsidP="00DC6FD3">
      <w:pPr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DC6FD3" w:rsidRPr="000A53D0" w:rsidTr="00987AC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D3" w:rsidRPr="000A53D0" w:rsidRDefault="00DC6FD3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DC6FD3" w:rsidRPr="000A53D0" w:rsidTr="00987AC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987AC5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D3" w:rsidRPr="000A53D0" w:rsidRDefault="00DC6FD3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DC6FD3" w:rsidRPr="000A53D0" w:rsidRDefault="00DC6FD3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D3" w:rsidRPr="000A53D0" w:rsidRDefault="00DC6FD3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DC6FD3" w:rsidRPr="000A53D0" w:rsidRDefault="00DC6FD3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DC6FD3" w:rsidRPr="000A53D0" w:rsidTr="00260F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FD3" w:rsidRPr="000A53D0" w:rsidRDefault="00DC6FD3" w:rsidP="00DC6FD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6FD3" w:rsidRDefault="00DC6FD3" w:rsidP="00DC6FD3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6FD3" w:rsidRDefault="00DC6FD3" w:rsidP="00DC6FD3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DC6FD3" w:rsidRPr="000A53D0" w:rsidTr="00260F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DC6FD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6FD3" w:rsidRDefault="00BA3722" w:rsidP="00DC6FD3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6FD3" w:rsidRDefault="00BA3722" w:rsidP="00DC6FD3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DC6FD3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DC6FD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DC6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DC6FD3">
            <w:pPr>
              <w:jc w:val="center"/>
              <w:rPr>
                <w:sz w:val="20"/>
                <w:szCs w:val="20"/>
              </w:rPr>
            </w:pPr>
          </w:p>
        </w:tc>
      </w:tr>
      <w:tr w:rsidR="00DC6FD3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DC6FD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BA3722" w:rsidRDefault="00DC6FD3" w:rsidP="00DC6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BA3722" w:rsidRDefault="00DC6FD3" w:rsidP="00DC6F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6FD3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DC6FD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BA3722" w:rsidRDefault="00BA3722" w:rsidP="00DC6FD3">
            <w:pPr>
              <w:jc w:val="center"/>
              <w:rPr>
                <w:b/>
                <w:sz w:val="20"/>
                <w:szCs w:val="20"/>
              </w:rPr>
            </w:pPr>
            <w:r w:rsidRPr="00BA3722">
              <w:rPr>
                <w:b/>
                <w:sz w:val="20"/>
                <w:szCs w:val="20"/>
              </w:rPr>
              <w:t>5</w:t>
            </w:r>
            <w:r w:rsidRPr="00BA3722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BA3722" w:rsidRDefault="00BA3722" w:rsidP="00DC6FD3">
            <w:pPr>
              <w:jc w:val="center"/>
              <w:rPr>
                <w:b/>
                <w:sz w:val="20"/>
                <w:szCs w:val="20"/>
              </w:rPr>
            </w:pPr>
            <w:r w:rsidRPr="00BA3722">
              <w:rPr>
                <w:b/>
                <w:sz w:val="20"/>
                <w:szCs w:val="20"/>
              </w:rPr>
              <w:t>5</w:t>
            </w:r>
            <w:r w:rsidRPr="00BA3722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DC6FD3" w:rsidRPr="000A53D0" w:rsidTr="00BC73B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FD3" w:rsidRPr="000A53D0" w:rsidRDefault="00DC6FD3" w:rsidP="00DC6FD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6FD3" w:rsidRDefault="00DC6FD3" w:rsidP="00DC6FD3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6FD3" w:rsidRDefault="00DC6FD3" w:rsidP="00DC6FD3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DC6FD3" w:rsidRPr="000A53D0" w:rsidTr="00BC73B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DC6FD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D3" w:rsidRDefault="00DC6FD3" w:rsidP="00DC6FD3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D3" w:rsidRDefault="00DC6FD3" w:rsidP="00DC6FD3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DC6FD3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DC6FD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DC6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DC6FD3">
            <w:pPr>
              <w:jc w:val="center"/>
              <w:rPr>
                <w:sz w:val="20"/>
                <w:szCs w:val="20"/>
              </w:rPr>
            </w:pPr>
          </w:p>
        </w:tc>
      </w:tr>
      <w:tr w:rsidR="00DC6FD3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DC6FD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DC6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DC6FD3">
            <w:pPr>
              <w:jc w:val="center"/>
              <w:rPr>
                <w:sz w:val="20"/>
                <w:szCs w:val="20"/>
              </w:rPr>
            </w:pPr>
          </w:p>
        </w:tc>
      </w:tr>
      <w:tr w:rsidR="00DC6FD3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DC6FD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DC6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DC6FD3">
            <w:pPr>
              <w:jc w:val="center"/>
              <w:rPr>
                <w:sz w:val="20"/>
                <w:szCs w:val="20"/>
              </w:rPr>
            </w:pPr>
          </w:p>
        </w:tc>
      </w:tr>
      <w:tr w:rsidR="00DC6FD3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DC6FD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DC6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DC6FD3">
            <w:pPr>
              <w:jc w:val="center"/>
              <w:rPr>
                <w:sz w:val="20"/>
                <w:szCs w:val="20"/>
              </w:rPr>
            </w:pPr>
          </w:p>
        </w:tc>
      </w:tr>
      <w:tr w:rsidR="00DC6FD3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DC6FD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DC6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D3" w:rsidRPr="000A53D0" w:rsidRDefault="00DC6FD3" w:rsidP="00DC6FD3">
            <w:pPr>
              <w:jc w:val="center"/>
              <w:rPr>
                <w:sz w:val="20"/>
                <w:szCs w:val="20"/>
              </w:rPr>
            </w:pPr>
          </w:p>
        </w:tc>
      </w:tr>
      <w:tr w:rsidR="00DC6FD3" w:rsidRPr="000A53D0" w:rsidTr="002E148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FD3" w:rsidRPr="000A53D0" w:rsidRDefault="00DC6FD3" w:rsidP="00DC6FD3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6FD3" w:rsidRDefault="00DC6FD3" w:rsidP="00DC6FD3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6FD3" w:rsidRDefault="00DC6FD3" w:rsidP="00DC6FD3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DC6FD3" w:rsidRPr="000A53D0" w:rsidTr="002E148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FD3" w:rsidRPr="000A53D0" w:rsidRDefault="00DC6FD3" w:rsidP="00DC6FD3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6FD3" w:rsidRDefault="00DC6FD3" w:rsidP="00DC6FD3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6FD3" w:rsidRDefault="00DC6FD3" w:rsidP="00DC6FD3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DC6FD3" w:rsidRPr="000A53D0" w:rsidRDefault="00DC6FD3" w:rsidP="00DC6FD3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:rsidR="00DC6FD3" w:rsidRPr="000A53D0" w:rsidRDefault="00DC6FD3" w:rsidP="00DC6FD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:rsidR="00DC6FD3" w:rsidRPr="000A53D0" w:rsidRDefault="00DC6FD3" w:rsidP="00DC6FD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:rsidR="00DC6FD3" w:rsidRPr="000A53D0" w:rsidRDefault="00DC6FD3" w:rsidP="00DC6FD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DC6FD3" w:rsidRPr="000A53D0" w:rsidRDefault="00DC6FD3" w:rsidP="00DC6FD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DC6FD3" w:rsidRPr="000A53D0" w:rsidRDefault="00DC6FD3" w:rsidP="00DC6FD3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:rsidR="00A90625" w:rsidRPr="00BA3722" w:rsidRDefault="00BA3722" w:rsidP="00BA3722">
      <w:pPr>
        <w:rPr>
          <w:sz w:val="20"/>
          <w:szCs w:val="20"/>
        </w:rPr>
      </w:pPr>
      <w:r w:rsidRPr="00BA3722">
        <w:rPr>
          <w:sz w:val="20"/>
          <w:szCs w:val="20"/>
          <w:vertAlign w:val="superscript"/>
        </w:rPr>
        <w:t>1</w:t>
      </w:r>
      <w:r w:rsidRPr="00BA3722">
        <w:rPr>
          <w:sz w:val="20"/>
          <w:szCs w:val="20"/>
        </w:rPr>
        <w:t>e-learning – zajęcia bez bezpośredniego udziału wykładowcy</w:t>
      </w:r>
    </w:p>
    <w:sectPr w:rsidR="00A90625" w:rsidRPr="00BA3722" w:rsidSect="00AD177F">
      <w:pgSz w:w="11906" w:h="16838"/>
      <w:pgMar w:top="1417" w:right="849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02DA"/>
    <w:multiLevelType w:val="multilevel"/>
    <w:tmpl w:val="4EEAEC2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345120"/>
    <w:multiLevelType w:val="multilevel"/>
    <w:tmpl w:val="0CCC4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3A0B74C8"/>
    <w:multiLevelType w:val="multilevel"/>
    <w:tmpl w:val="ECC27F2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  <w:rPr>
        <w:b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3CA538CF"/>
    <w:multiLevelType w:val="multilevel"/>
    <w:tmpl w:val="403A47D8"/>
    <w:lvl w:ilvl="0">
      <w:start w:val="1"/>
      <w:numFmt w:val="decimal"/>
      <w:pStyle w:val="Nagwek3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3D87718"/>
    <w:multiLevelType w:val="multilevel"/>
    <w:tmpl w:val="2E9C79A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D5644"/>
    <w:multiLevelType w:val="multilevel"/>
    <w:tmpl w:val="6878475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72800"/>
    <w:multiLevelType w:val="multilevel"/>
    <w:tmpl w:val="89A4DB7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720" w:hanging="360"/>
      </w:pPr>
      <w:rPr>
        <w:b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7" w15:restartNumberingAfterBreak="0">
    <w:nsid w:val="6D621A09"/>
    <w:multiLevelType w:val="multilevel"/>
    <w:tmpl w:val="EBDCF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0625"/>
    <w:rsid w:val="000C2FEC"/>
    <w:rsid w:val="00104669"/>
    <w:rsid w:val="00180390"/>
    <w:rsid w:val="00193A39"/>
    <w:rsid w:val="00254FDD"/>
    <w:rsid w:val="002E38EE"/>
    <w:rsid w:val="00390E49"/>
    <w:rsid w:val="003E5542"/>
    <w:rsid w:val="003E7405"/>
    <w:rsid w:val="00506024"/>
    <w:rsid w:val="00551A9F"/>
    <w:rsid w:val="00696847"/>
    <w:rsid w:val="006C52B6"/>
    <w:rsid w:val="00747B0A"/>
    <w:rsid w:val="00771BD9"/>
    <w:rsid w:val="007F41D5"/>
    <w:rsid w:val="0081160C"/>
    <w:rsid w:val="008D7285"/>
    <w:rsid w:val="0092446A"/>
    <w:rsid w:val="00940FA7"/>
    <w:rsid w:val="00A16287"/>
    <w:rsid w:val="00A24930"/>
    <w:rsid w:val="00A90625"/>
    <w:rsid w:val="00AD177F"/>
    <w:rsid w:val="00B032B6"/>
    <w:rsid w:val="00B042D0"/>
    <w:rsid w:val="00B163FC"/>
    <w:rsid w:val="00BA3722"/>
    <w:rsid w:val="00C93447"/>
    <w:rsid w:val="00D21B41"/>
    <w:rsid w:val="00D72C75"/>
    <w:rsid w:val="00DC6FD3"/>
    <w:rsid w:val="00E37343"/>
    <w:rsid w:val="00EC1B52"/>
    <w:rsid w:val="00F81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5F75"/>
  <w15:docId w15:val="{A6A9FED3-62A5-4B78-A756-71757014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D49"/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customStyle="1" w:styleId="Nagwek31">
    <w:name w:val="Nagłówek 31"/>
    <w:basedOn w:val="Normalny"/>
    <w:link w:val="Nagwek3Znak"/>
    <w:uiPriority w:val="9"/>
    <w:unhideWhenUsed/>
    <w:qFormat/>
    <w:rsid w:val="00CA6651"/>
    <w:pPr>
      <w:keepNext/>
      <w:keepLines/>
      <w:numPr>
        <w:numId w:val="1"/>
      </w:numPr>
      <w:spacing w:before="160" w:after="120"/>
      <w:outlineLvl w:val="0"/>
    </w:pPr>
    <w:rPr>
      <w:rFonts w:eastAsiaTheme="majorEastAsia"/>
      <w:b/>
    </w:rPr>
  </w:style>
  <w:style w:type="paragraph" w:customStyle="1" w:styleId="Nagwek41">
    <w:name w:val="Nagłówek 41"/>
    <w:basedOn w:val="Normalny"/>
    <w:link w:val="Nagwek4Znak"/>
    <w:uiPriority w:val="9"/>
    <w:unhideWhenUsed/>
    <w:qFormat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customStyle="1" w:styleId="Nagwek51">
    <w:name w:val="Nagłówek 51"/>
    <w:basedOn w:val="Normalny"/>
    <w:link w:val="Nagwek5Znak"/>
    <w:uiPriority w:val="9"/>
    <w:semiHidden/>
    <w:unhideWhenUsed/>
    <w:qFormat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1"/>
    <w:uiPriority w:val="9"/>
    <w:qFormat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CA6651"/>
    <w:rPr>
      <w:rFonts w:eastAsiaTheme="majorEastAsia"/>
    </w:rPr>
  </w:style>
  <w:style w:type="character" w:customStyle="1" w:styleId="TytuZnak">
    <w:name w:val="Tytuł Znak"/>
    <w:basedOn w:val="Domylnaczcionkaakapitu"/>
    <w:link w:val="Tytu"/>
    <w:uiPriority w:val="10"/>
    <w:qFormat/>
    <w:rsid w:val="00CA6651"/>
    <w:rPr>
      <w:rFonts w:eastAsiaTheme="majorEastAsia"/>
      <w:spacing w:val="-10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czeinternetowe">
    <w:name w:val="Łącze internetowe"/>
    <w:basedOn w:val="Domylnaczcionkaakapitu"/>
    <w:uiPriority w:val="99"/>
    <w:unhideWhenUsed/>
    <w:rsid w:val="009D149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0CA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90CA8"/>
    <w:rPr>
      <w:rFonts w:eastAsia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90CA8"/>
    <w:rPr>
      <w:rFonts w:eastAsia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90CA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sid w:val="00A90625"/>
    <w:rPr>
      <w:sz w:val="20"/>
      <w:szCs w:val="16"/>
    </w:rPr>
  </w:style>
  <w:style w:type="character" w:customStyle="1" w:styleId="ListLabel2">
    <w:name w:val="ListLabel 2"/>
    <w:qFormat/>
    <w:rsid w:val="00A90625"/>
    <w:rPr>
      <w:sz w:val="20"/>
      <w:szCs w:val="16"/>
    </w:rPr>
  </w:style>
  <w:style w:type="character" w:customStyle="1" w:styleId="ListLabel3">
    <w:name w:val="ListLabel 3"/>
    <w:qFormat/>
    <w:rsid w:val="00A90625"/>
    <w:rPr>
      <w:b/>
      <w:color w:val="00000A"/>
      <w:sz w:val="20"/>
    </w:rPr>
  </w:style>
  <w:style w:type="character" w:customStyle="1" w:styleId="ListLabel4">
    <w:name w:val="ListLabel 4"/>
    <w:qFormat/>
    <w:rsid w:val="00A90625"/>
    <w:rPr>
      <w:b/>
      <w:color w:val="00000A"/>
      <w:sz w:val="20"/>
    </w:rPr>
  </w:style>
  <w:style w:type="character" w:customStyle="1" w:styleId="ListLabel5">
    <w:name w:val="ListLabel 5"/>
    <w:qFormat/>
    <w:rsid w:val="00A90625"/>
    <w:rPr>
      <w:rFonts w:cs="Courier New"/>
    </w:rPr>
  </w:style>
  <w:style w:type="character" w:customStyle="1" w:styleId="ListLabel6">
    <w:name w:val="ListLabel 6"/>
    <w:qFormat/>
    <w:rsid w:val="00A90625"/>
    <w:rPr>
      <w:rFonts w:cs="Courier New"/>
    </w:rPr>
  </w:style>
  <w:style w:type="character" w:customStyle="1" w:styleId="ListLabel7">
    <w:name w:val="ListLabel 7"/>
    <w:qFormat/>
    <w:rsid w:val="00A90625"/>
    <w:rPr>
      <w:rFonts w:cs="Courier New"/>
    </w:rPr>
  </w:style>
  <w:style w:type="paragraph" w:styleId="Nagwek">
    <w:name w:val="header"/>
    <w:basedOn w:val="Normalny"/>
    <w:next w:val="Tekstpodstawowy"/>
    <w:qFormat/>
    <w:rsid w:val="00A9062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90625"/>
    <w:pPr>
      <w:spacing w:after="140" w:line="288" w:lineRule="auto"/>
    </w:pPr>
  </w:style>
  <w:style w:type="paragraph" w:styleId="Lista">
    <w:name w:val="List"/>
    <w:basedOn w:val="Tekstpodstawowy"/>
    <w:rsid w:val="00A90625"/>
    <w:rPr>
      <w:rFonts w:cs="Arial"/>
    </w:rPr>
  </w:style>
  <w:style w:type="paragraph" w:customStyle="1" w:styleId="Legenda1">
    <w:name w:val="Legenda1"/>
    <w:basedOn w:val="Normalny"/>
    <w:qFormat/>
    <w:rsid w:val="00A9062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90625"/>
    <w:pPr>
      <w:suppressLineNumbers/>
    </w:pPr>
    <w:rPr>
      <w:rFonts w:cs="Arial"/>
    </w:rPr>
  </w:style>
  <w:style w:type="paragraph" w:customStyle="1" w:styleId="Spistreci11">
    <w:name w:val="Spis treści 11"/>
    <w:basedOn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paragraph" w:styleId="Tytu">
    <w:name w:val="Title"/>
    <w:basedOn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CA6651"/>
    <w:pPr>
      <w:spacing w:after="160"/>
    </w:pPr>
    <w:rPr>
      <w:rFonts w:eastAsiaTheme="minorEastAsia" w:cstheme="minorBidi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90CA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0C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90CA8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A90625"/>
  </w:style>
  <w:style w:type="paragraph" w:customStyle="1" w:styleId="Zawartotabeli">
    <w:name w:val="Zawartość tabeli"/>
    <w:basedOn w:val="Normalny"/>
    <w:qFormat/>
    <w:rsid w:val="00A90625"/>
  </w:style>
  <w:style w:type="paragraph" w:customStyle="1" w:styleId="Nagwektabeli">
    <w:name w:val="Nagłówek tabeli"/>
    <w:basedOn w:val="Zawartotabeli"/>
    <w:qFormat/>
    <w:rsid w:val="00A90625"/>
  </w:style>
  <w:style w:type="character" w:customStyle="1" w:styleId="Bodytext3">
    <w:name w:val="Body text (3)_"/>
    <w:link w:val="Bodytext30"/>
    <w:rsid w:val="00DC6FD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C6FD3"/>
    <w:pPr>
      <w:shd w:val="clear" w:color="auto" w:fill="FFFFFF"/>
      <w:spacing w:before="120" w:line="293" w:lineRule="exact"/>
      <w:ind w:hanging="420"/>
      <w:jc w:val="both"/>
    </w:pPr>
    <w:rPr>
      <w:sz w:val="21"/>
      <w:szCs w:val="21"/>
      <w:lang w:eastAsia="en-US"/>
    </w:rPr>
  </w:style>
  <w:style w:type="table" w:customStyle="1" w:styleId="TableGrid">
    <w:name w:val="TableGrid"/>
    <w:rsid w:val="00B163FC"/>
    <w:rPr>
      <w:rFonts w:asciiTheme="minorHAnsi" w:eastAsiaTheme="minorEastAsia" w:hAnsiTheme="minorHAnsi" w:cstheme="minorBidi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noz_inm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9AC9-B5D8-4A8B-A431-0AD95638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dc:description/>
  <cp:lastModifiedBy>Emilia Kotlarz</cp:lastModifiedBy>
  <cp:revision>17</cp:revision>
  <dcterms:created xsi:type="dcterms:W3CDTF">2019-05-22T11:04:00Z</dcterms:created>
  <dcterms:modified xsi:type="dcterms:W3CDTF">2020-06-16T10:05:00Z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